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26" w:rsidRPr="00CF5C26" w:rsidRDefault="00CF5C26" w:rsidP="00CF5C26">
      <w:pPr>
        <w:spacing w:after="0"/>
        <w:jc w:val="right"/>
        <w:rPr>
          <w:sz w:val="32"/>
          <w:szCs w:val="32"/>
        </w:rPr>
      </w:pPr>
      <w:r w:rsidRPr="00CF5C26">
        <w:rPr>
          <w:sz w:val="32"/>
          <w:szCs w:val="32"/>
        </w:rPr>
        <w:t>Zał.</w:t>
      </w:r>
      <w:r w:rsidR="005134F0">
        <w:rPr>
          <w:sz w:val="32"/>
          <w:szCs w:val="32"/>
        </w:rPr>
        <w:t>6</w:t>
      </w:r>
    </w:p>
    <w:p w:rsidR="00CF5C26" w:rsidRDefault="00CF5C26" w:rsidP="00764204">
      <w:pPr>
        <w:spacing w:after="0"/>
        <w:jc w:val="center"/>
        <w:rPr>
          <w:sz w:val="48"/>
          <w:szCs w:val="48"/>
        </w:rPr>
      </w:pPr>
    </w:p>
    <w:p w:rsidR="00F34734" w:rsidRDefault="00764204" w:rsidP="00764204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Uroczystość odsłonięcia tablicy Milestone</w:t>
      </w:r>
    </w:p>
    <w:p w:rsidR="00764204" w:rsidRDefault="00EC2E73" w:rsidP="00764204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r w:rsidR="00764204" w:rsidRPr="00764204">
        <w:rPr>
          <w:sz w:val="36"/>
          <w:szCs w:val="36"/>
        </w:rPr>
        <w:t>5 sierpnia 2014r</w:t>
      </w:r>
      <w:r>
        <w:rPr>
          <w:sz w:val="36"/>
          <w:szCs w:val="36"/>
        </w:rPr>
        <w:t>)</w:t>
      </w:r>
    </w:p>
    <w:p w:rsidR="00764204" w:rsidRDefault="00764204" w:rsidP="00764204">
      <w:pPr>
        <w:spacing w:after="0"/>
        <w:jc w:val="center"/>
        <w:rPr>
          <w:sz w:val="36"/>
          <w:szCs w:val="36"/>
        </w:rPr>
      </w:pPr>
    </w:p>
    <w:p w:rsidR="00764204" w:rsidRDefault="00764204" w:rsidP="00764204">
      <w:pPr>
        <w:spacing w:after="0"/>
        <w:jc w:val="both"/>
        <w:rPr>
          <w:sz w:val="32"/>
          <w:szCs w:val="32"/>
        </w:rPr>
      </w:pPr>
      <w:r w:rsidRPr="00764204">
        <w:rPr>
          <w:sz w:val="32"/>
          <w:szCs w:val="32"/>
        </w:rPr>
        <w:t>Odsłonięcie tablicy Milestone jest uroczystością najwyższej rangi IEEE. Odsłonięcia dokonuje Prezydent IEEE w obecności wielu wysokiej rangi funkcjonar</w:t>
      </w:r>
      <w:r w:rsidR="008A779A">
        <w:rPr>
          <w:sz w:val="32"/>
          <w:szCs w:val="32"/>
        </w:rPr>
        <w:t>i</w:t>
      </w:r>
      <w:r w:rsidRPr="00764204">
        <w:rPr>
          <w:sz w:val="32"/>
          <w:szCs w:val="32"/>
        </w:rPr>
        <w:t xml:space="preserve">uszy IEEE (m.in. V-ce Prezydenta IEEE, Dyrektora Regionu Europy, Afryki i Bliskiego Wschodu, IEEE, Przewodniczącego Polskiej Sekcji IEEE). </w:t>
      </w:r>
    </w:p>
    <w:p w:rsidR="00764204" w:rsidRDefault="00764204" w:rsidP="0076420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Zwykle w uroczystościach tego typu biorą </w:t>
      </w:r>
      <w:r w:rsidR="008A779A">
        <w:rPr>
          <w:sz w:val="32"/>
          <w:szCs w:val="32"/>
        </w:rPr>
        <w:t xml:space="preserve">udział </w:t>
      </w:r>
      <w:r>
        <w:rPr>
          <w:sz w:val="32"/>
          <w:szCs w:val="32"/>
        </w:rPr>
        <w:t>przedstawiciele państwa</w:t>
      </w:r>
      <w:r w:rsidR="008A779A">
        <w:rPr>
          <w:sz w:val="32"/>
          <w:szCs w:val="32"/>
        </w:rPr>
        <w:t>, w którym się uroczystość odbywa i przedstawiciele władz miasta.</w:t>
      </w:r>
    </w:p>
    <w:p w:rsidR="008A779A" w:rsidRDefault="008A779A" w:rsidP="00764204">
      <w:pPr>
        <w:spacing w:after="0"/>
        <w:jc w:val="both"/>
        <w:rPr>
          <w:sz w:val="32"/>
          <w:szCs w:val="32"/>
        </w:rPr>
      </w:pPr>
    </w:p>
    <w:p w:rsidR="008A779A" w:rsidRDefault="008A779A" w:rsidP="0076420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Uroczystość jest monitorowana w biuletynach IEEE na cały świat (m.in. do 160 krajów członkowskich). Nie ma lepszej okazji do nagłośnienia osiągnięć Polaków (przez blisko 60 lat przypisywanej Brytyjczykom)</w:t>
      </w:r>
      <w:r w:rsidR="00947D16">
        <w:rPr>
          <w:sz w:val="32"/>
          <w:szCs w:val="32"/>
        </w:rPr>
        <w:t xml:space="preserve"> niż poprzez IEEE.</w:t>
      </w:r>
    </w:p>
    <w:p w:rsidR="00947D16" w:rsidRDefault="00947D16" w:rsidP="0076420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Skala nagłośnienia i relacji publicystycznych jest tym większa im większą rangę uroczystości nada jej kraj organizujący tę uroczystość.</w:t>
      </w:r>
    </w:p>
    <w:p w:rsidR="00947D16" w:rsidRDefault="00947D16" w:rsidP="00764204">
      <w:pPr>
        <w:spacing w:after="0"/>
        <w:jc w:val="both"/>
        <w:rPr>
          <w:sz w:val="32"/>
          <w:szCs w:val="32"/>
        </w:rPr>
      </w:pPr>
    </w:p>
    <w:p w:rsidR="00947D16" w:rsidRPr="00764204" w:rsidRDefault="00947D16" w:rsidP="0076420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W celu nadan</w:t>
      </w:r>
      <w:r w:rsidR="00493ED0">
        <w:rPr>
          <w:sz w:val="32"/>
          <w:szCs w:val="32"/>
        </w:rPr>
        <w:t>ia prestiżu i powagi uroczystości</w:t>
      </w:r>
      <w:r>
        <w:rPr>
          <w:sz w:val="32"/>
          <w:szCs w:val="32"/>
        </w:rPr>
        <w:t xml:space="preserve"> odsłonięcia tablicy Milestone</w:t>
      </w:r>
      <w:r w:rsidR="007B4409">
        <w:rPr>
          <w:sz w:val="32"/>
          <w:szCs w:val="32"/>
        </w:rPr>
        <w:t xml:space="preserve"> dot. „</w:t>
      </w:r>
      <w:r w:rsidR="00493ED0">
        <w:rPr>
          <w:sz w:val="32"/>
          <w:szCs w:val="32"/>
        </w:rPr>
        <w:t>Z</w:t>
      </w:r>
      <w:r w:rsidR="007B4409">
        <w:rPr>
          <w:sz w:val="32"/>
          <w:szCs w:val="32"/>
        </w:rPr>
        <w:t xml:space="preserve">łamania po raz pierwszy kodów </w:t>
      </w:r>
      <w:r w:rsidR="00493ED0">
        <w:rPr>
          <w:sz w:val="32"/>
          <w:szCs w:val="32"/>
        </w:rPr>
        <w:t>maszyny szyfrującej ENIGMA”</w:t>
      </w:r>
      <w:r w:rsidR="007B4409">
        <w:rPr>
          <w:sz w:val="32"/>
          <w:szCs w:val="32"/>
        </w:rPr>
        <w:t xml:space="preserve">  akt ten będzie poprzedzony</w:t>
      </w:r>
      <w:r w:rsidR="00B3003D">
        <w:rPr>
          <w:sz w:val="32"/>
          <w:szCs w:val="32"/>
        </w:rPr>
        <w:t xml:space="preserve"> Międzynarodowym Seminarium N</w:t>
      </w:r>
      <w:r w:rsidR="007B4409">
        <w:rPr>
          <w:sz w:val="32"/>
          <w:szCs w:val="32"/>
        </w:rPr>
        <w:t>aukowym w Sali Senatu Politechniki Warszawskiej (patrz program uroczystości).</w:t>
      </w:r>
    </w:p>
    <w:sectPr w:rsidR="00947D16" w:rsidRPr="00764204" w:rsidSect="00F34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764204"/>
    <w:rsid w:val="002B421D"/>
    <w:rsid w:val="003B333F"/>
    <w:rsid w:val="00493ED0"/>
    <w:rsid w:val="005134F0"/>
    <w:rsid w:val="00764204"/>
    <w:rsid w:val="007B4409"/>
    <w:rsid w:val="008679C8"/>
    <w:rsid w:val="008A779A"/>
    <w:rsid w:val="008F35BD"/>
    <w:rsid w:val="00947D16"/>
    <w:rsid w:val="00B3003D"/>
    <w:rsid w:val="00CF5C26"/>
    <w:rsid w:val="00EC2E73"/>
    <w:rsid w:val="00F3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7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RJ</cp:lastModifiedBy>
  <cp:revision>5</cp:revision>
  <cp:lastPrinted>2014-04-14T11:18:00Z</cp:lastPrinted>
  <dcterms:created xsi:type="dcterms:W3CDTF">2014-04-14T11:41:00Z</dcterms:created>
  <dcterms:modified xsi:type="dcterms:W3CDTF">2014-06-17T12:11:00Z</dcterms:modified>
</cp:coreProperties>
</file>